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15D23" w14:textId="75E92716" w:rsidR="00AE589E" w:rsidRPr="00106880" w:rsidRDefault="00447534" w:rsidP="00B41090">
      <w:pPr>
        <w:spacing w:line="240" w:lineRule="auto"/>
        <w:jc w:val="center"/>
        <w:rPr>
          <w:rFonts w:ascii="Aptos" w:eastAsia="Times New Roman" w:hAnsi="Aptos" w:cs="Arial"/>
          <w:b/>
          <w:sz w:val="36"/>
          <w:szCs w:val="36"/>
        </w:rPr>
      </w:pPr>
      <w:r w:rsidRPr="00106880">
        <w:rPr>
          <w:rFonts w:ascii="Aptos" w:eastAsia="Times New Roman" w:hAnsi="Aptos" w:cs="Arial"/>
          <w:b/>
          <w:sz w:val="36"/>
          <w:szCs w:val="36"/>
        </w:rPr>
        <w:t>PAYMENT OPTIONS:</w:t>
      </w:r>
    </w:p>
    <w:p w14:paraId="52647713" w14:textId="600A8F7D" w:rsidR="00C3157A" w:rsidRPr="00106880" w:rsidRDefault="00C3157A" w:rsidP="00EB7C71">
      <w:pPr>
        <w:pStyle w:val="NoSpacing"/>
        <w:rPr>
          <w:rFonts w:ascii="Aptos" w:hAnsi="Aptos"/>
        </w:rPr>
      </w:pPr>
      <w:r w:rsidRPr="00106880">
        <w:rPr>
          <w:rFonts w:ascii="Aptos" w:hAnsi="Aptos"/>
        </w:rPr>
        <w:t>All prices are based on payment by cash</w:t>
      </w:r>
      <w:r w:rsidR="008E1BAF" w:rsidRPr="00106880">
        <w:rPr>
          <w:rFonts w:ascii="Aptos" w:hAnsi="Aptos"/>
        </w:rPr>
        <w:t xml:space="preserve">, </w:t>
      </w:r>
      <w:r w:rsidR="00482C41" w:rsidRPr="00106880">
        <w:rPr>
          <w:rFonts w:ascii="Aptos" w:hAnsi="Aptos"/>
        </w:rPr>
        <w:t>Direct Deposit (</w:t>
      </w:r>
      <w:proofErr w:type="spellStart"/>
      <w:r w:rsidR="00482C41" w:rsidRPr="00106880">
        <w:rPr>
          <w:rFonts w:ascii="Aptos" w:hAnsi="Aptos"/>
        </w:rPr>
        <w:t>PayID</w:t>
      </w:r>
      <w:proofErr w:type="spellEnd"/>
      <w:r w:rsidR="00482C41" w:rsidRPr="00106880">
        <w:rPr>
          <w:rFonts w:ascii="Aptos" w:hAnsi="Aptos"/>
        </w:rPr>
        <w:t>)</w:t>
      </w:r>
      <w:r w:rsidR="008E1BAF" w:rsidRPr="00106880">
        <w:rPr>
          <w:rFonts w:ascii="Aptos" w:hAnsi="Aptos"/>
        </w:rPr>
        <w:t xml:space="preserve">, </w:t>
      </w:r>
      <w:r w:rsidR="00EB7C71" w:rsidRPr="00106880">
        <w:rPr>
          <w:rFonts w:ascii="Aptos" w:hAnsi="Aptos"/>
        </w:rPr>
        <w:t xml:space="preserve">or </w:t>
      </w:r>
      <w:r w:rsidR="008E1BAF" w:rsidRPr="00106880">
        <w:rPr>
          <w:rFonts w:ascii="Aptos" w:hAnsi="Aptos"/>
        </w:rPr>
        <w:t>EFTPOS.</w:t>
      </w:r>
      <w:r w:rsidRPr="00106880">
        <w:rPr>
          <w:rFonts w:ascii="Aptos" w:hAnsi="Aptos"/>
        </w:rPr>
        <w:br/>
      </w:r>
    </w:p>
    <w:p w14:paraId="11140DFE" w14:textId="77777777" w:rsidR="00447534" w:rsidRPr="00B77DF0" w:rsidRDefault="00447534" w:rsidP="00B77DF0">
      <w:pPr>
        <w:rPr>
          <w:rFonts w:ascii="Aptos" w:hAnsi="Aptos"/>
          <w:bCs/>
        </w:rPr>
      </w:pPr>
      <w:r w:rsidRPr="00C47592">
        <w:rPr>
          <w:rFonts w:ascii="Aptos" w:eastAsia="Times New Roman" w:hAnsi="Aptos" w:cs="Arial"/>
          <w:b/>
          <w:color w:val="0070C0"/>
          <w:sz w:val="28"/>
          <w:szCs w:val="28"/>
        </w:rPr>
        <w:t>PAYID</w:t>
      </w:r>
      <w:r w:rsidRPr="00B77DF0">
        <w:rPr>
          <w:rFonts w:ascii="Aptos" w:eastAsia="Times New Roman" w:hAnsi="Aptos" w:cs="Arial"/>
          <w:bCs/>
          <w:color w:val="00B050"/>
        </w:rPr>
        <w:t xml:space="preserve"> </w:t>
      </w:r>
      <w:r w:rsidRPr="00B77DF0">
        <w:rPr>
          <w:rFonts w:ascii="Aptos" w:eastAsia="Times New Roman" w:hAnsi="Aptos" w:cs="Arial"/>
          <w:bCs/>
        </w:rPr>
        <w:t>is the faster and more secure way to receive bank payments from customers, without providing them with your direct bank account details.</w:t>
      </w:r>
    </w:p>
    <w:p w14:paraId="4969916E" w14:textId="77777777" w:rsidR="00447534" w:rsidRPr="00106880" w:rsidRDefault="00447534" w:rsidP="0081643E">
      <w:pPr>
        <w:pStyle w:val="ListParagraph"/>
        <w:numPr>
          <w:ilvl w:val="0"/>
          <w:numId w:val="13"/>
        </w:numPr>
        <w:ind w:left="1080"/>
        <w:rPr>
          <w:rFonts w:ascii="Aptos" w:hAnsi="Aptos" w:cstheme="minorBidi"/>
          <w:bCs/>
        </w:rPr>
      </w:pPr>
      <w:r w:rsidRPr="00106880">
        <w:rPr>
          <w:rFonts w:ascii="Aptos" w:eastAsia="Times New Roman" w:hAnsi="Aptos" w:cs="Arial"/>
          <w:bCs/>
        </w:rPr>
        <w:t>Log into your internet banking, either APP, phone or desktop.</w:t>
      </w:r>
    </w:p>
    <w:p w14:paraId="4BFC45F4" w14:textId="77777777" w:rsidR="00106880" w:rsidRPr="00106880" w:rsidRDefault="00447534" w:rsidP="00106880">
      <w:pPr>
        <w:pStyle w:val="ListParagraph"/>
        <w:numPr>
          <w:ilvl w:val="0"/>
          <w:numId w:val="13"/>
        </w:numPr>
        <w:ind w:left="1080"/>
        <w:rPr>
          <w:rFonts w:ascii="Aptos" w:hAnsi="Aptos" w:cstheme="minorBidi"/>
          <w:bCs/>
        </w:rPr>
      </w:pPr>
      <w:r w:rsidRPr="00106880">
        <w:rPr>
          <w:rFonts w:ascii="Aptos" w:eastAsia="Times New Roman" w:hAnsi="Aptos" w:cs="Arial"/>
          <w:bCs/>
        </w:rPr>
        <w:t xml:space="preserve">Go to ‘Pay someone’, and choose </w:t>
      </w:r>
      <w:proofErr w:type="spellStart"/>
      <w:r w:rsidRPr="00106880">
        <w:rPr>
          <w:rFonts w:ascii="Aptos" w:eastAsia="Times New Roman" w:hAnsi="Aptos" w:cs="Arial"/>
          <w:bCs/>
        </w:rPr>
        <w:t>PayID</w:t>
      </w:r>
      <w:proofErr w:type="spellEnd"/>
      <w:r w:rsidRPr="00106880">
        <w:rPr>
          <w:rFonts w:ascii="Aptos" w:eastAsia="Times New Roman" w:hAnsi="Aptos" w:cs="Arial"/>
          <w:bCs/>
        </w:rPr>
        <w:t xml:space="preserve"> via email address</w:t>
      </w:r>
    </w:p>
    <w:p w14:paraId="2B8AF9D5" w14:textId="55C043F7" w:rsidR="009F4ED4" w:rsidRPr="00106880" w:rsidRDefault="009F4ED4" w:rsidP="00106880">
      <w:pPr>
        <w:pStyle w:val="ListParagraph"/>
        <w:numPr>
          <w:ilvl w:val="0"/>
          <w:numId w:val="13"/>
        </w:numPr>
        <w:ind w:left="1080"/>
        <w:rPr>
          <w:rFonts w:ascii="Aptos" w:hAnsi="Aptos" w:cstheme="minorBidi"/>
          <w:bCs/>
        </w:rPr>
      </w:pPr>
      <w:r w:rsidRPr="00106880">
        <w:rPr>
          <w:rFonts w:ascii="Aptos" w:eastAsia="Times New Roman" w:hAnsi="Aptos" w:cs="Arial"/>
          <w:bCs/>
        </w:rPr>
        <w:t xml:space="preserve">For </w:t>
      </w:r>
      <w:proofErr w:type="spellStart"/>
      <w:r w:rsidRPr="00106880">
        <w:rPr>
          <w:rFonts w:ascii="Aptos" w:eastAsia="Times New Roman" w:hAnsi="Aptos" w:cs="Arial"/>
          <w:bCs/>
        </w:rPr>
        <w:t>PayID</w:t>
      </w:r>
      <w:proofErr w:type="spellEnd"/>
      <w:r w:rsidRPr="00106880">
        <w:rPr>
          <w:rFonts w:ascii="Aptos" w:eastAsia="Times New Roman" w:hAnsi="Aptos" w:cs="Arial"/>
          <w:bCs/>
        </w:rPr>
        <w:t xml:space="preserve"> Type, choose email.</w:t>
      </w:r>
    </w:p>
    <w:p w14:paraId="11EB6973" w14:textId="17F110B7" w:rsidR="00447534" w:rsidRPr="00106880" w:rsidRDefault="009F4ED4" w:rsidP="0081643E">
      <w:pPr>
        <w:pStyle w:val="ListParagraph"/>
        <w:numPr>
          <w:ilvl w:val="0"/>
          <w:numId w:val="13"/>
        </w:numPr>
        <w:ind w:left="1080"/>
        <w:rPr>
          <w:rFonts w:ascii="Aptos" w:hAnsi="Aptos" w:cstheme="minorBidi"/>
          <w:bCs/>
        </w:rPr>
      </w:pPr>
      <w:r w:rsidRPr="00106880">
        <w:rPr>
          <w:rFonts w:ascii="Aptos" w:eastAsia="Times New Roman" w:hAnsi="Aptos" w:cs="Arial"/>
          <w:bCs/>
        </w:rPr>
        <w:t xml:space="preserve">Enter </w:t>
      </w:r>
      <w:proofErr w:type="spellStart"/>
      <w:r w:rsidRPr="00106880">
        <w:rPr>
          <w:rFonts w:ascii="Aptos" w:eastAsia="Times New Roman" w:hAnsi="Aptos" w:cs="Arial"/>
          <w:bCs/>
        </w:rPr>
        <w:t>PayID</w:t>
      </w:r>
      <w:proofErr w:type="spellEnd"/>
      <w:r w:rsidRPr="00106880">
        <w:rPr>
          <w:rFonts w:ascii="Aptos" w:eastAsia="Times New Roman" w:hAnsi="Aptos" w:cs="Arial"/>
          <w:bCs/>
        </w:rPr>
        <w:t xml:space="preserve"> email: </w:t>
      </w:r>
      <w:r w:rsidR="00914FB8" w:rsidRPr="00106880">
        <w:rPr>
          <w:rFonts w:ascii="Aptos" w:eastAsia="Times New Roman" w:hAnsi="Aptos" w:cs="Arial"/>
          <w:bCs/>
        </w:rPr>
        <w:t xml:space="preserve"> </w:t>
      </w:r>
      <w:hyperlink r:id="rId11" w:history="1">
        <w:r w:rsidR="00665D41" w:rsidRPr="00106880">
          <w:rPr>
            <w:rStyle w:val="Hyperlink"/>
            <w:rFonts w:ascii="Aptos" w:eastAsia="Times New Roman" w:hAnsi="Aptos" w:cs="Arial"/>
            <w:b/>
            <w:highlight w:val="yellow"/>
          </w:rPr>
          <w:t>MERCHANTCODE</w:t>
        </w:r>
        <w:r w:rsidR="00665D41" w:rsidRPr="00106880">
          <w:rPr>
            <w:rStyle w:val="Hyperlink"/>
            <w:rFonts w:ascii="Aptos" w:eastAsia="Times New Roman" w:hAnsi="Aptos" w:cs="Arial"/>
            <w:bCs/>
          </w:rPr>
          <w:t>@travelpay.com.au</w:t>
        </w:r>
      </w:hyperlink>
    </w:p>
    <w:p w14:paraId="4F62BDFF" w14:textId="77777777" w:rsidR="00106880" w:rsidRPr="00106880" w:rsidRDefault="00447534" w:rsidP="00106880">
      <w:pPr>
        <w:pStyle w:val="ListParagraph"/>
        <w:numPr>
          <w:ilvl w:val="0"/>
          <w:numId w:val="13"/>
        </w:numPr>
        <w:ind w:left="1080"/>
        <w:rPr>
          <w:rFonts w:ascii="Aptos" w:hAnsi="Aptos" w:cstheme="minorBidi"/>
          <w:bCs/>
        </w:rPr>
      </w:pPr>
      <w:proofErr w:type="spellStart"/>
      <w:r w:rsidRPr="00106880">
        <w:rPr>
          <w:rFonts w:ascii="Aptos" w:eastAsia="Times New Roman" w:hAnsi="Aptos" w:cs="Arial"/>
          <w:bCs/>
        </w:rPr>
        <w:t>PayID</w:t>
      </w:r>
      <w:proofErr w:type="spellEnd"/>
      <w:r w:rsidRPr="00106880">
        <w:rPr>
          <w:rFonts w:ascii="Aptos" w:eastAsia="Times New Roman" w:hAnsi="Aptos" w:cs="Arial"/>
          <w:bCs/>
        </w:rPr>
        <w:t xml:space="preserve"> business name </w:t>
      </w:r>
      <w:r w:rsidR="00BD67ED" w:rsidRPr="00106880">
        <w:rPr>
          <w:rFonts w:ascii="Aptos" w:eastAsia="Times New Roman" w:hAnsi="Aptos" w:cs="Arial"/>
          <w:bCs/>
        </w:rPr>
        <w:t xml:space="preserve">&amp; suburb </w:t>
      </w:r>
      <w:r w:rsidRPr="00106880">
        <w:rPr>
          <w:rFonts w:ascii="Aptos" w:eastAsia="Times New Roman" w:hAnsi="Aptos" w:cs="Arial"/>
          <w:bCs/>
        </w:rPr>
        <w:t xml:space="preserve">will be displayed to them alongside </w:t>
      </w:r>
      <w:proofErr w:type="spellStart"/>
      <w:r w:rsidRPr="00106880">
        <w:rPr>
          <w:rFonts w:ascii="Aptos" w:eastAsia="Times New Roman" w:hAnsi="Aptos" w:cs="Arial"/>
          <w:bCs/>
        </w:rPr>
        <w:t>TravelPay</w:t>
      </w:r>
      <w:proofErr w:type="spellEnd"/>
    </w:p>
    <w:p w14:paraId="23DD2840" w14:textId="3B51E248" w:rsidR="0044175D" w:rsidRPr="00106880" w:rsidRDefault="00447534" w:rsidP="00106880">
      <w:pPr>
        <w:pStyle w:val="ListParagraph"/>
        <w:numPr>
          <w:ilvl w:val="0"/>
          <w:numId w:val="13"/>
        </w:numPr>
        <w:ind w:left="1080"/>
        <w:rPr>
          <w:rFonts w:ascii="Aptos" w:hAnsi="Aptos" w:cstheme="minorBidi"/>
          <w:bCs/>
        </w:rPr>
      </w:pPr>
      <w:r w:rsidRPr="00106880">
        <w:rPr>
          <w:rFonts w:ascii="Aptos" w:eastAsia="Times New Roman" w:hAnsi="Aptos" w:cs="Arial"/>
          <w:bCs/>
        </w:rPr>
        <w:t>Enter the amount and a description (</w:t>
      </w:r>
      <w:proofErr w:type="spellStart"/>
      <w:r w:rsidRPr="00106880">
        <w:rPr>
          <w:rFonts w:ascii="Aptos" w:eastAsia="Times New Roman" w:hAnsi="Aptos" w:cs="Arial"/>
          <w:bCs/>
        </w:rPr>
        <w:t>eg.</w:t>
      </w:r>
      <w:proofErr w:type="spellEnd"/>
      <w:r w:rsidRPr="00106880">
        <w:rPr>
          <w:rFonts w:ascii="Aptos" w:eastAsia="Times New Roman" w:hAnsi="Aptos" w:cs="Arial"/>
          <w:bCs/>
        </w:rPr>
        <w:t xml:space="preserve">  Payment Reference, name etc) and process payment).</w:t>
      </w:r>
    </w:p>
    <w:p w14:paraId="06DC015A" w14:textId="0444CF5C" w:rsidR="0002564B" w:rsidRPr="00B77DF0" w:rsidRDefault="00867FEF" w:rsidP="00B77DF0">
      <w:pPr>
        <w:rPr>
          <w:rFonts w:ascii="Aptos" w:eastAsia="Times New Roman" w:hAnsi="Aptos" w:cs="Arial"/>
          <w:bCs/>
        </w:rPr>
      </w:pPr>
      <w:r w:rsidRPr="00106880">
        <w:rPr>
          <w:rFonts w:ascii="Aptos" w:hAnsi="Aptos"/>
        </w:rPr>
        <w:t xml:space="preserve">Depending on your Bank, </w:t>
      </w:r>
      <w:proofErr w:type="spellStart"/>
      <w:r w:rsidRPr="00106880">
        <w:rPr>
          <w:rFonts w:ascii="Aptos" w:hAnsi="Aptos"/>
        </w:rPr>
        <w:t>PayID</w:t>
      </w:r>
      <w:proofErr w:type="spellEnd"/>
      <w:r w:rsidRPr="00106880">
        <w:rPr>
          <w:rFonts w:ascii="Aptos" w:hAnsi="Aptos"/>
        </w:rPr>
        <w:t xml:space="preserve"> payments can take up to </w:t>
      </w:r>
      <w:r w:rsidR="00A74C00" w:rsidRPr="00106880">
        <w:rPr>
          <w:rFonts w:ascii="Aptos" w:hAnsi="Aptos"/>
        </w:rPr>
        <w:t>48 hours, it depends on your bank fraud prevention policy.</w:t>
      </w:r>
      <w:r w:rsidR="00B77DF0">
        <w:rPr>
          <w:rFonts w:ascii="Aptos" w:hAnsi="Aptos"/>
        </w:rPr>
        <w:br/>
      </w:r>
      <w:r w:rsidR="00C47592">
        <w:rPr>
          <w:rFonts w:ascii="Aptos" w:eastAsia="Times New Roman" w:hAnsi="Aptos" w:cs="Arial"/>
          <w:b/>
          <w:bCs/>
          <w:color w:val="002060"/>
          <w:sz w:val="28"/>
          <w:szCs w:val="28"/>
        </w:rPr>
        <w:br/>
      </w:r>
      <w:r w:rsidR="00A74C00" w:rsidRPr="00C47592">
        <w:rPr>
          <w:rFonts w:ascii="Aptos" w:eastAsia="Times New Roman" w:hAnsi="Aptos" w:cs="Arial"/>
          <w:b/>
          <w:bCs/>
          <w:color w:val="0070C0"/>
          <w:sz w:val="28"/>
          <w:szCs w:val="28"/>
        </w:rPr>
        <w:t>CREDIT</w:t>
      </w:r>
      <w:r w:rsidR="00223BE6" w:rsidRPr="00C47592">
        <w:rPr>
          <w:rFonts w:ascii="Aptos" w:eastAsia="Times New Roman" w:hAnsi="Aptos" w:cs="Arial"/>
          <w:b/>
          <w:bCs/>
          <w:color w:val="0070C0"/>
          <w:sz w:val="28"/>
          <w:szCs w:val="28"/>
        </w:rPr>
        <w:t>/DEBIT</w:t>
      </w:r>
      <w:r w:rsidR="00A74C00" w:rsidRPr="00C47592">
        <w:rPr>
          <w:rFonts w:ascii="Aptos" w:eastAsia="Times New Roman" w:hAnsi="Aptos" w:cs="Arial"/>
          <w:b/>
          <w:bCs/>
          <w:color w:val="0070C0"/>
          <w:sz w:val="28"/>
          <w:szCs w:val="28"/>
        </w:rPr>
        <w:t xml:space="preserve"> </w:t>
      </w:r>
      <w:proofErr w:type="gramStart"/>
      <w:r w:rsidR="00A74C00" w:rsidRPr="00C47592">
        <w:rPr>
          <w:rFonts w:ascii="Aptos" w:eastAsia="Times New Roman" w:hAnsi="Aptos" w:cs="Arial"/>
          <w:b/>
          <w:bCs/>
          <w:color w:val="0070C0"/>
          <w:sz w:val="28"/>
          <w:szCs w:val="28"/>
        </w:rPr>
        <w:t>CARD</w:t>
      </w:r>
      <w:r w:rsidR="00C3157A" w:rsidRPr="00C47592">
        <w:rPr>
          <w:rFonts w:ascii="Aptos" w:eastAsia="Times New Roman" w:hAnsi="Aptos" w:cs="Arial"/>
          <w:bCs/>
          <w:color w:val="0070C0"/>
        </w:rPr>
        <w:t xml:space="preserve"> </w:t>
      </w:r>
      <w:r w:rsidR="00106880" w:rsidRPr="00C47592">
        <w:rPr>
          <w:rFonts w:ascii="Aptos" w:eastAsia="Times New Roman" w:hAnsi="Aptos" w:cs="Arial"/>
          <w:bCs/>
          <w:color w:val="0070C0"/>
        </w:rPr>
        <w:t xml:space="preserve"> </w:t>
      </w:r>
      <w:r w:rsidR="0030134D" w:rsidRPr="00B77DF0">
        <w:rPr>
          <w:rFonts w:ascii="Aptos" w:eastAsia="Times New Roman" w:hAnsi="Aptos" w:cs="Arial"/>
          <w:bCs/>
        </w:rPr>
        <w:t>We</w:t>
      </w:r>
      <w:proofErr w:type="gramEnd"/>
      <w:r w:rsidR="0030134D" w:rsidRPr="00B77DF0">
        <w:rPr>
          <w:rFonts w:ascii="Aptos" w:eastAsia="Times New Roman" w:hAnsi="Aptos" w:cs="Arial"/>
          <w:bCs/>
        </w:rPr>
        <w:t xml:space="preserve"> accept Visa, Mastercard and American Express and relevant card fees are applied when processing.  </w:t>
      </w:r>
    </w:p>
    <w:p w14:paraId="5CCB7CF5" w14:textId="1D9323E4" w:rsidR="00CE0431" w:rsidRPr="00106880" w:rsidRDefault="0009222F" w:rsidP="00CE0431">
      <w:pPr>
        <w:ind w:left="360"/>
        <w:rPr>
          <w:rFonts w:ascii="Aptos" w:hAnsi="Aptos"/>
          <w:bCs/>
        </w:rPr>
      </w:pPr>
      <w:r w:rsidRPr="00106880">
        <w:rPr>
          <w:rFonts w:ascii="Aptos" w:hAnsi="Aptos"/>
          <w:b/>
          <w:bCs/>
        </w:rPr>
        <w:t>Mastercard</w:t>
      </w:r>
      <w:r w:rsidR="0041201E" w:rsidRPr="00106880">
        <w:rPr>
          <w:rFonts w:ascii="Aptos" w:hAnsi="Aptos"/>
          <w:b/>
          <w:bCs/>
        </w:rPr>
        <w:t xml:space="preserve"> </w:t>
      </w:r>
      <w:r w:rsidRPr="00106880">
        <w:rPr>
          <w:rFonts w:ascii="Aptos" w:hAnsi="Aptos"/>
          <w:b/>
          <w:bCs/>
        </w:rPr>
        <w:t xml:space="preserve">– </w:t>
      </w:r>
      <w:r w:rsidRPr="00106880">
        <w:rPr>
          <w:rFonts w:ascii="Aptos" w:hAnsi="Aptos"/>
          <w:b/>
          <w:bCs/>
          <w:highlight w:val="yellow"/>
        </w:rPr>
        <w:t>xx</w:t>
      </w:r>
      <w:r w:rsidRPr="00106880">
        <w:rPr>
          <w:rFonts w:ascii="Aptos" w:hAnsi="Aptos"/>
          <w:b/>
          <w:bCs/>
        </w:rPr>
        <w:t>%</w:t>
      </w:r>
      <w:r w:rsidR="0002564B" w:rsidRPr="00106880">
        <w:rPr>
          <w:rFonts w:ascii="Aptos" w:eastAsia="Times New Roman" w:hAnsi="Aptos" w:cs="Arial"/>
          <w:bCs/>
        </w:rPr>
        <w:br/>
      </w:r>
      <w:r w:rsidRPr="00106880">
        <w:rPr>
          <w:rFonts w:ascii="Aptos" w:hAnsi="Aptos"/>
          <w:b/>
          <w:bCs/>
        </w:rPr>
        <w:t>Visa</w:t>
      </w:r>
      <w:r w:rsidR="0041201E" w:rsidRPr="00106880">
        <w:rPr>
          <w:rFonts w:ascii="Aptos" w:hAnsi="Aptos"/>
          <w:b/>
          <w:bCs/>
        </w:rPr>
        <w:t xml:space="preserve"> </w:t>
      </w:r>
      <w:r w:rsidRPr="00106880">
        <w:rPr>
          <w:rFonts w:ascii="Aptos" w:hAnsi="Aptos"/>
          <w:b/>
          <w:bCs/>
        </w:rPr>
        <w:t xml:space="preserve">– </w:t>
      </w:r>
      <w:r w:rsidRPr="00106880">
        <w:rPr>
          <w:rFonts w:ascii="Aptos" w:hAnsi="Aptos"/>
          <w:b/>
          <w:bCs/>
          <w:highlight w:val="yellow"/>
        </w:rPr>
        <w:t>xx</w:t>
      </w:r>
      <w:r w:rsidR="0002564B" w:rsidRPr="00106880">
        <w:rPr>
          <w:rFonts w:ascii="Aptos" w:hAnsi="Aptos"/>
          <w:b/>
          <w:bCs/>
        </w:rPr>
        <w:br/>
      </w:r>
      <w:r w:rsidRPr="00106880">
        <w:rPr>
          <w:rFonts w:ascii="Aptos" w:hAnsi="Aptos"/>
          <w:b/>
          <w:bCs/>
        </w:rPr>
        <w:t xml:space="preserve">American Express – </w:t>
      </w:r>
      <w:r w:rsidRPr="00106880">
        <w:rPr>
          <w:rFonts w:ascii="Aptos" w:hAnsi="Aptos"/>
          <w:b/>
          <w:bCs/>
          <w:highlight w:val="yellow"/>
        </w:rPr>
        <w:t>xx</w:t>
      </w:r>
      <w:r w:rsidRPr="00106880">
        <w:rPr>
          <w:rFonts w:ascii="Aptos" w:hAnsi="Aptos"/>
          <w:b/>
          <w:bCs/>
        </w:rPr>
        <w:t>%</w:t>
      </w:r>
      <w:r w:rsidR="00A12AA0" w:rsidRPr="00106880">
        <w:rPr>
          <w:rFonts w:ascii="Aptos" w:hAnsi="Aptos"/>
          <w:b/>
          <w:bCs/>
        </w:rPr>
        <w:br/>
      </w:r>
      <w:r w:rsidRPr="00106880">
        <w:rPr>
          <w:rFonts w:ascii="Aptos" w:hAnsi="Aptos"/>
          <w:b/>
          <w:bCs/>
        </w:rPr>
        <w:t xml:space="preserve">International Credit Cards – </w:t>
      </w:r>
      <w:r w:rsidRPr="00106880">
        <w:rPr>
          <w:rFonts w:ascii="Aptos" w:hAnsi="Aptos"/>
          <w:b/>
          <w:bCs/>
          <w:highlight w:val="yellow"/>
        </w:rPr>
        <w:t>xx</w:t>
      </w:r>
      <w:r w:rsidRPr="00106880">
        <w:rPr>
          <w:rFonts w:ascii="Aptos" w:hAnsi="Aptos"/>
          <w:b/>
          <w:bCs/>
        </w:rPr>
        <w:t>%</w:t>
      </w:r>
      <w:r w:rsidR="00787B22" w:rsidRPr="00106880">
        <w:rPr>
          <w:rFonts w:ascii="Aptos" w:hAnsi="Aptos"/>
          <w:b/>
          <w:bCs/>
        </w:rPr>
        <w:br/>
      </w:r>
      <w:proofErr w:type="spellStart"/>
      <w:r w:rsidR="00787B22" w:rsidRPr="00106880">
        <w:rPr>
          <w:rFonts w:ascii="Aptos" w:hAnsi="Aptos"/>
          <w:b/>
          <w:bCs/>
        </w:rPr>
        <w:t>ApplePay</w:t>
      </w:r>
      <w:proofErr w:type="spellEnd"/>
      <w:r w:rsidR="00787B22" w:rsidRPr="00106880">
        <w:rPr>
          <w:rFonts w:ascii="Aptos" w:hAnsi="Aptos"/>
          <w:b/>
          <w:bCs/>
        </w:rPr>
        <w:t xml:space="preserve"> – </w:t>
      </w:r>
      <w:r w:rsidR="00787B22" w:rsidRPr="00106880">
        <w:rPr>
          <w:rFonts w:ascii="Aptos" w:hAnsi="Aptos"/>
          <w:b/>
          <w:bCs/>
          <w:highlight w:val="yellow"/>
        </w:rPr>
        <w:t>xx</w:t>
      </w:r>
      <w:r w:rsidR="00787B22" w:rsidRPr="00106880">
        <w:rPr>
          <w:rFonts w:ascii="Aptos" w:hAnsi="Aptos"/>
          <w:b/>
          <w:bCs/>
        </w:rPr>
        <w:t>%</w:t>
      </w:r>
      <w:r w:rsidR="00787B22" w:rsidRPr="00106880">
        <w:rPr>
          <w:rFonts w:ascii="Aptos" w:hAnsi="Aptos"/>
          <w:b/>
          <w:bCs/>
        </w:rPr>
        <w:br/>
      </w:r>
      <w:proofErr w:type="spellStart"/>
      <w:r w:rsidR="00787B22" w:rsidRPr="00106880">
        <w:rPr>
          <w:rFonts w:ascii="Aptos" w:hAnsi="Aptos"/>
          <w:b/>
          <w:bCs/>
        </w:rPr>
        <w:t>GooglePay</w:t>
      </w:r>
      <w:proofErr w:type="spellEnd"/>
      <w:r w:rsidR="00787B22" w:rsidRPr="00106880">
        <w:rPr>
          <w:rFonts w:ascii="Aptos" w:hAnsi="Aptos"/>
          <w:b/>
          <w:bCs/>
        </w:rPr>
        <w:t xml:space="preserve"> – </w:t>
      </w:r>
      <w:r w:rsidR="00787B22" w:rsidRPr="00106880">
        <w:rPr>
          <w:rFonts w:ascii="Aptos" w:hAnsi="Aptos"/>
          <w:b/>
          <w:bCs/>
          <w:highlight w:val="yellow"/>
        </w:rPr>
        <w:t>xx</w:t>
      </w:r>
      <w:r w:rsidR="00787B22" w:rsidRPr="00106880">
        <w:rPr>
          <w:rFonts w:ascii="Aptos" w:hAnsi="Aptos"/>
          <w:b/>
          <w:bCs/>
        </w:rPr>
        <w:t>%</w:t>
      </w:r>
    </w:p>
    <w:p w14:paraId="4025CD62" w14:textId="614986F6" w:rsidR="00506512" w:rsidRPr="00106880" w:rsidRDefault="00C4156D" w:rsidP="00CE0431">
      <w:pPr>
        <w:rPr>
          <w:rFonts w:ascii="Aptos" w:hAnsi="Aptos"/>
          <w:bCs/>
        </w:rPr>
      </w:pPr>
      <w:r w:rsidRPr="00106880">
        <w:rPr>
          <w:rFonts w:ascii="Aptos" w:hAnsi="Aptos"/>
          <w:bCs/>
        </w:rPr>
        <w:t xml:space="preserve">Pay using our </w:t>
      </w:r>
      <w:r w:rsidRPr="00106880">
        <w:rPr>
          <w:rFonts w:ascii="Aptos" w:hAnsi="Aptos"/>
          <w:b/>
        </w:rPr>
        <w:t>Customer</w:t>
      </w:r>
      <w:r w:rsidR="009B0D85" w:rsidRPr="00106880">
        <w:rPr>
          <w:rFonts w:ascii="Aptos" w:hAnsi="Aptos"/>
          <w:b/>
        </w:rPr>
        <w:t xml:space="preserve"> Payment Link</w:t>
      </w:r>
      <w:r w:rsidR="009B0D85" w:rsidRPr="00106880">
        <w:rPr>
          <w:rFonts w:ascii="Aptos" w:hAnsi="Aptos"/>
          <w:bCs/>
        </w:rPr>
        <w:t xml:space="preserve">, simply enter </w:t>
      </w:r>
      <w:r w:rsidR="0033590F" w:rsidRPr="00106880">
        <w:rPr>
          <w:rFonts w:ascii="Aptos" w:hAnsi="Aptos"/>
          <w:bCs/>
        </w:rPr>
        <w:t xml:space="preserve">the below </w:t>
      </w:r>
      <w:r w:rsidR="00191F2B" w:rsidRPr="00106880">
        <w:rPr>
          <w:rFonts w:ascii="Aptos" w:hAnsi="Aptos"/>
          <w:bCs/>
        </w:rPr>
        <w:t xml:space="preserve">into the </w:t>
      </w:r>
      <w:r w:rsidR="00506512" w:rsidRPr="00106880">
        <w:rPr>
          <w:rFonts w:ascii="Aptos" w:hAnsi="Aptos"/>
          <w:bCs/>
        </w:rPr>
        <w:t xml:space="preserve">website </w:t>
      </w:r>
      <w:r w:rsidR="00191F2B" w:rsidRPr="00106880">
        <w:rPr>
          <w:rFonts w:ascii="Aptos" w:hAnsi="Aptos"/>
          <w:bCs/>
        </w:rPr>
        <w:t xml:space="preserve">address bar </w:t>
      </w:r>
      <w:r w:rsidR="00506512" w:rsidRPr="00106880">
        <w:rPr>
          <w:rFonts w:ascii="Aptos" w:hAnsi="Aptos"/>
          <w:bCs/>
        </w:rPr>
        <w:t>(Not Google Search)</w:t>
      </w:r>
      <w:r w:rsidR="009B0D85" w:rsidRPr="00106880">
        <w:rPr>
          <w:rFonts w:ascii="Aptos" w:hAnsi="Aptos"/>
          <w:bCs/>
        </w:rPr>
        <w:t xml:space="preserve"> </w:t>
      </w:r>
      <w:r w:rsidR="009B0D85" w:rsidRPr="00106880">
        <w:rPr>
          <w:rFonts w:ascii="Aptos" w:hAnsi="Aptos"/>
          <w:b/>
          <w:bCs/>
          <w:color w:val="0070C0"/>
        </w:rPr>
        <w:t>pay.travelpay.com.au/</w:t>
      </w:r>
      <w:r w:rsidR="009B0D85" w:rsidRPr="00106880">
        <w:rPr>
          <w:rFonts w:ascii="Aptos" w:hAnsi="Aptos"/>
          <w:b/>
          <w:bCs/>
          <w:color w:val="44546A" w:themeColor="text2"/>
          <w:highlight w:val="yellow"/>
        </w:rPr>
        <w:t>MERCHANTCODE</w:t>
      </w:r>
      <w:r w:rsidR="008E1BAF" w:rsidRPr="00106880">
        <w:rPr>
          <w:rFonts w:ascii="Aptos" w:hAnsi="Aptos"/>
          <w:b/>
          <w:color w:val="FF0000"/>
        </w:rPr>
        <w:t xml:space="preserve">  </w:t>
      </w:r>
    </w:p>
    <w:p w14:paraId="7E60D31D" w14:textId="5F1994A4" w:rsidR="00A12AA0" w:rsidRDefault="00A12AA0" w:rsidP="00787B22">
      <w:pPr>
        <w:rPr>
          <w:rFonts w:ascii="Aptos" w:hAnsi="Aptos"/>
          <w:color w:val="44546A" w:themeColor="text2"/>
        </w:rPr>
      </w:pPr>
      <w:r w:rsidRPr="00106880">
        <w:rPr>
          <w:rFonts w:ascii="Aptos" w:hAnsi="Aptos"/>
          <w:b/>
          <w:bCs/>
          <w:color w:val="767171"/>
        </w:rPr>
        <w:t xml:space="preserve">Credit card payments will not be accepted for travel within </w:t>
      </w:r>
      <w:r w:rsidRPr="00106880">
        <w:rPr>
          <w:rFonts w:ascii="Aptos" w:hAnsi="Aptos"/>
          <w:b/>
          <w:bCs/>
          <w:color w:val="44546A" w:themeColor="text2"/>
          <w:highlight w:val="yellow"/>
        </w:rPr>
        <w:t>xxx</w:t>
      </w:r>
      <w:r w:rsidRPr="00106880">
        <w:rPr>
          <w:rFonts w:ascii="Aptos" w:hAnsi="Aptos"/>
          <w:b/>
          <w:bCs/>
          <w:color w:val="FF0000"/>
        </w:rPr>
        <w:t xml:space="preserve"> </w:t>
      </w:r>
      <w:r w:rsidRPr="00106880">
        <w:rPr>
          <w:rFonts w:ascii="Aptos" w:hAnsi="Aptos"/>
          <w:b/>
          <w:bCs/>
          <w:color w:val="767171"/>
        </w:rPr>
        <w:t>days.</w:t>
      </w:r>
      <w:r w:rsidR="00506512" w:rsidRPr="00106880">
        <w:rPr>
          <w:rFonts w:ascii="Aptos" w:eastAsia="Times New Roman" w:hAnsi="Aptos" w:cs="Arial"/>
          <w:bCs/>
        </w:rPr>
        <w:t xml:space="preserve">  </w:t>
      </w:r>
      <w:r w:rsidRPr="00106880">
        <w:rPr>
          <w:rFonts w:ascii="Aptos" w:eastAsiaTheme="minorEastAsia" w:hAnsi="Aptos"/>
          <w:color w:val="000000" w:themeColor="text1"/>
        </w:rPr>
        <w:t>The </w:t>
      </w:r>
      <w:r w:rsidRPr="00106880">
        <w:rPr>
          <w:rFonts w:ascii="Aptos" w:eastAsiaTheme="minorEastAsia" w:hAnsi="Aptos"/>
          <w:b/>
          <w:bCs/>
          <w:color w:val="000000" w:themeColor="text1"/>
          <w:u w:val="single"/>
        </w:rPr>
        <w:t>Payment Processing Fee</w:t>
      </w:r>
      <w:r w:rsidRPr="00106880">
        <w:rPr>
          <w:rFonts w:ascii="Aptos" w:eastAsiaTheme="minorEastAsia" w:hAnsi="Aptos"/>
          <w:color w:val="000000" w:themeColor="text1"/>
        </w:rPr>
        <w:t xml:space="preserve"> (credit card fee) charged directly by </w:t>
      </w:r>
      <w:proofErr w:type="spellStart"/>
      <w:r w:rsidRPr="00106880">
        <w:rPr>
          <w:rFonts w:ascii="Aptos" w:eastAsiaTheme="minorEastAsia" w:hAnsi="Aptos"/>
          <w:color w:val="000000" w:themeColor="text1"/>
        </w:rPr>
        <w:t>TravelPay</w:t>
      </w:r>
      <w:proofErr w:type="spellEnd"/>
      <w:r w:rsidRPr="00106880">
        <w:rPr>
          <w:rFonts w:ascii="Aptos" w:eastAsiaTheme="minorEastAsia" w:hAnsi="Aptos"/>
          <w:color w:val="000000" w:themeColor="text1"/>
        </w:rPr>
        <w:t xml:space="preserve"> is </w:t>
      </w:r>
      <w:r w:rsidRPr="00106880">
        <w:rPr>
          <w:rFonts w:ascii="Aptos" w:eastAsiaTheme="minorEastAsia" w:hAnsi="Aptos"/>
          <w:b/>
          <w:bCs/>
          <w:color w:val="000000" w:themeColor="text1"/>
          <w:u w:val="single"/>
        </w:rPr>
        <w:t>not refundable under any circumstances</w:t>
      </w:r>
      <w:r w:rsidRPr="00106880">
        <w:rPr>
          <w:rFonts w:ascii="Aptos" w:eastAsiaTheme="minorEastAsia" w:hAnsi="Aptos"/>
          <w:color w:val="000000" w:themeColor="text1"/>
        </w:rPr>
        <w:t>, including on refunds.</w:t>
      </w:r>
      <w:r w:rsidR="00B77DF0">
        <w:rPr>
          <w:rFonts w:ascii="Aptos" w:eastAsia="Times New Roman" w:hAnsi="Aptos" w:cs="Arial"/>
          <w:bCs/>
        </w:rPr>
        <w:t xml:space="preserve">  </w:t>
      </w:r>
      <w:r w:rsidR="00A33787" w:rsidRPr="00B77DF0">
        <w:rPr>
          <w:rFonts w:ascii="Aptos" w:hAnsi="Aptos"/>
        </w:rPr>
        <w:t>Merchant name appears on credit card statement</w:t>
      </w:r>
      <w:r w:rsidR="00414819" w:rsidRPr="00B77DF0">
        <w:rPr>
          <w:rFonts w:ascii="Aptos" w:hAnsi="Aptos"/>
        </w:rPr>
        <w:t>:</w:t>
      </w:r>
      <w:r w:rsidR="00A33787" w:rsidRPr="00B77DF0">
        <w:rPr>
          <w:rFonts w:ascii="Aptos" w:hAnsi="Aptos"/>
        </w:rPr>
        <w:t xml:space="preserve"> </w:t>
      </w:r>
      <w:r w:rsidR="00414819" w:rsidRPr="00B77DF0">
        <w:rPr>
          <w:rFonts w:ascii="Aptos" w:hAnsi="Aptos"/>
          <w:i/>
          <w:iCs/>
        </w:rPr>
        <w:t xml:space="preserve"> </w:t>
      </w:r>
      <w:r w:rsidR="00A33787" w:rsidRPr="00B77DF0">
        <w:rPr>
          <w:rFonts w:ascii="Aptos" w:hAnsi="Aptos"/>
        </w:rPr>
        <w:t>ZEN*TA</w:t>
      </w:r>
      <w:r w:rsidR="009F2148" w:rsidRPr="00B77DF0">
        <w:rPr>
          <w:rFonts w:ascii="Aptos" w:hAnsi="Aptos"/>
        </w:rPr>
        <w:t xml:space="preserve"> </w:t>
      </w:r>
      <w:proofErr w:type="spellStart"/>
      <w:r w:rsidR="004836D3" w:rsidRPr="00B77DF0">
        <w:rPr>
          <w:rFonts w:ascii="Aptos" w:hAnsi="Aptos"/>
          <w:color w:val="44546A" w:themeColor="text2"/>
          <w:highlight w:val="yellow"/>
        </w:rPr>
        <w:t>StoreName</w:t>
      </w:r>
      <w:proofErr w:type="spellEnd"/>
      <w:r w:rsidR="004836D3" w:rsidRPr="00B77DF0">
        <w:rPr>
          <w:rFonts w:ascii="Aptos" w:hAnsi="Aptos"/>
          <w:color w:val="44546A" w:themeColor="text2"/>
          <w:highlight w:val="yellow"/>
        </w:rPr>
        <w:t>/Suburb</w:t>
      </w:r>
    </w:p>
    <w:p w14:paraId="716D72D5" w14:textId="02614839" w:rsidR="00980088" w:rsidRPr="00C47592" w:rsidRDefault="00980088" w:rsidP="00787B22">
      <w:pPr>
        <w:rPr>
          <w:rFonts w:ascii="Aptos" w:hAnsi="Aptos"/>
          <w:b/>
          <w:bCs/>
          <w:color w:val="0070C0"/>
          <w:sz w:val="28"/>
          <w:szCs w:val="28"/>
        </w:rPr>
      </w:pPr>
      <w:r w:rsidRPr="00C47592">
        <w:rPr>
          <w:rFonts w:ascii="Aptos" w:hAnsi="Aptos"/>
          <w:b/>
          <w:bCs/>
          <w:color w:val="0070C0"/>
          <w:sz w:val="28"/>
          <w:szCs w:val="28"/>
        </w:rPr>
        <w:t xml:space="preserve">AMERICAN EXPRESS </w:t>
      </w:r>
      <w:r w:rsidR="00B77DF0" w:rsidRPr="00C47592">
        <w:rPr>
          <w:rFonts w:ascii="Aptos" w:hAnsi="Aptos"/>
          <w:b/>
          <w:bCs/>
          <w:color w:val="0070C0"/>
          <w:sz w:val="28"/>
          <w:szCs w:val="28"/>
        </w:rPr>
        <w:t>‘Pay with Points’ redemption</w:t>
      </w:r>
    </w:p>
    <w:p w14:paraId="5BFDC27F" w14:textId="57D707D5" w:rsidR="00B77DF0" w:rsidRPr="00942B00" w:rsidRDefault="00106880" w:rsidP="00787B22">
      <w:pPr>
        <w:rPr>
          <w:rFonts w:ascii="Aptos" w:hAnsi="Aptos"/>
          <w:b/>
          <w:bCs/>
          <w:color w:val="767171"/>
        </w:rPr>
      </w:pPr>
      <w:r w:rsidRPr="00942B00">
        <w:rPr>
          <w:rFonts w:ascii="Aptos" w:hAnsi="Aptos" w:cs="Open Sans"/>
          <w:color w:val="0C0C0C"/>
          <w:shd w:val="clear" w:color="auto" w:fill="FFFFFF"/>
          <w:lang w:val="en-US"/>
        </w:rPr>
        <w:t>You can now use your American Express Membership Rewards points when paying us for travel! Choose points only or a combination of points plus payment on your card. </w:t>
      </w:r>
      <w:r w:rsidR="00B77DF0" w:rsidRPr="00942B00">
        <w:rPr>
          <w:rFonts w:ascii="Aptos" w:hAnsi="Aptos" w:cs="Open Sans"/>
          <w:color w:val="0C0C0C"/>
          <w:shd w:val="clear" w:color="auto" w:fill="FFFFFF"/>
          <w:lang w:val="en-US"/>
        </w:rPr>
        <w:t xml:space="preserve">To </w:t>
      </w:r>
      <w:r w:rsidR="008124D2" w:rsidRPr="00942B00">
        <w:rPr>
          <w:rFonts w:ascii="Aptos" w:hAnsi="Aptos" w:cs="Open Sans"/>
          <w:color w:val="0C0C0C"/>
          <w:shd w:val="clear" w:color="auto" w:fill="FFFFFF"/>
          <w:lang w:val="en-US"/>
        </w:rPr>
        <w:t>redeem your American Express Membership Rewards points, use the Customer Payment Link</w:t>
      </w:r>
      <w:r w:rsidR="00AC44E9" w:rsidRPr="00942B00">
        <w:rPr>
          <w:rFonts w:ascii="Aptos" w:hAnsi="Aptos" w:cs="Open Sans"/>
          <w:color w:val="0C0C0C"/>
          <w:shd w:val="clear" w:color="auto" w:fill="FFFFFF"/>
          <w:lang w:val="en-US"/>
        </w:rPr>
        <w:t xml:space="preserve">. </w:t>
      </w:r>
    </w:p>
    <w:p w14:paraId="1BC551C3" w14:textId="77777777" w:rsidR="00B76F6D" w:rsidRPr="00B76F6D" w:rsidRDefault="00B76F6D" w:rsidP="00B76F6D">
      <w:pPr>
        <w:shd w:val="clear" w:color="auto" w:fill="FFFFFF"/>
        <w:spacing w:after="100" w:afterAutospacing="1" w:line="240" w:lineRule="auto"/>
        <w:outlineLvl w:val="1"/>
        <w:rPr>
          <w:rFonts w:ascii="Aptos" w:eastAsia="Times New Roman" w:hAnsi="Aptos" w:cs="Open Sans"/>
          <w:b/>
          <w:bCs/>
          <w:lang w:eastAsia="en-AU"/>
        </w:rPr>
      </w:pPr>
      <w:r w:rsidRPr="00B76F6D">
        <w:rPr>
          <w:rFonts w:ascii="Aptos" w:eastAsia="Times New Roman" w:hAnsi="Aptos" w:cs="Open Sans"/>
          <w:b/>
          <w:bCs/>
          <w:lang w:eastAsia="en-AU"/>
        </w:rPr>
        <w:t>How to Pay with Points</w:t>
      </w:r>
    </w:p>
    <w:p w14:paraId="1EF306C7" w14:textId="6C57C96C" w:rsidR="00C47592" w:rsidRPr="00C47592" w:rsidRDefault="00942B00" w:rsidP="00C47592">
      <w:pPr>
        <w:pStyle w:val="ListParagraph"/>
        <w:numPr>
          <w:ilvl w:val="0"/>
          <w:numId w:val="17"/>
        </w:numPr>
        <w:rPr>
          <w:rFonts w:ascii="Aptos" w:hAnsi="Aptos"/>
          <w:bCs/>
        </w:rPr>
      </w:pPr>
      <w:r w:rsidRPr="00C47592">
        <w:rPr>
          <w:rFonts w:ascii="Aptos" w:eastAsia="Times New Roman" w:hAnsi="Aptos" w:cs="Open Sans"/>
          <w:lang w:eastAsia="en-AU"/>
        </w:rPr>
        <w:t xml:space="preserve">Simply use </w:t>
      </w:r>
      <w:r w:rsidR="00D96530" w:rsidRPr="00C47592">
        <w:rPr>
          <w:rFonts w:ascii="Aptos" w:eastAsia="Times New Roman" w:hAnsi="Aptos" w:cs="Open Sans"/>
          <w:lang w:eastAsia="en-AU"/>
        </w:rPr>
        <w:t>the Customer Payment Link</w:t>
      </w:r>
      <w:r w:rsidRPr="00C47592">
        <w:rPr>
          <w:rFonts w:ascii="Aptos" w:eastAsia="Times New Roman" w:hAnsi="Aptos" w:cs="Open Sans"/>
          <w:lang w:eastAsia="en-AU"/>
        </w:rPr>
        <w:t xml:space="preserve">. </w:t>
      </w:r>
      <w:r w:rsidRPr="00C47592">
        <w:rPr>
          <w:rFonts w:ascii="Aptos" w:hAnsi="Aptos"/>
          <w:bCs/>
        </w:rPr>
        <w:t xml:space="preserve">Enter the below into the website address bar (Not Google Search) </w:t>
      </w:r>
      <w:r w:rsidRPr="00C47592">
        <w:rPr>
          <w:rFonts w:ascii="Aptos" w:hAnsi="Aptos"/>
          <w:b/>
          <w:bCs/>
          <w:color w:val="0070C0"/>
        </w:rPr>
        <w:t>pay.travelpay.com.au/</w:t>
      </w:r>
      <w:r w:rsidRPr="00C47592">
        <w:rPr>
          <w:rFonts w:ascii="Aptos" w:hAnsi="Aptos"/>
          <w:b/>
          <w:bCs/>
          <w:highlight w:val="yellow"/>
        </w:rPr>
        <w:t>MERCHANTCODE</w:t>
      </w:r>
      <w:r w:rsidRPr="00C47592">
        <w:rPr>
          <w:rFonts w:ascii="Aptos" w:hAnsi="Aptos"/>
          <w:b/>
        </w:rPr>
        <w:t xml:space="preserve">  </w:t>
      </w:r>
    </w:p>
    <w:p w14:paraId="3B323192" w14:textId="77777777" w:rsidR="00C47592" w:rsidRPr="00C47592" w:rsidRDefault="00B76F6D" w:rsidP="00C47592">
      <w:pPr>
        <w:pStyle w:val="ListParagraph"/>
        <w:numPr>
          <w:ilvl w:val="0"/>
          <w:numId w:val="17"/>
        </w:numPr>
        <w:rPr>
          <w:rFonts w:ascii="Aptos" w:hAnsi="Aptos" w:cstheme="minorBidi"/>
          <w:bCs/>
        </w:rPr>
      </w:pPr>
      <w:r w:rsidRPr="00C47592">
        <w:rPr>
          <w:rFonts w:ascii="Aptos" w:eastAsia="Times New Roman" w:hAnsi="Aptos" w:cs="Open Sans"/>
          <w:lang w:eastAsia="en-AU"/>
        </w:rPr>
        <w:t>Complete the online payment process with your American Express® Card.</w:t>
      </w:r>
    </w:p>
    <w:p w14:paraId="7ABF7642" w14:textId="77777777" w:rsidR="00C47592" w:rsidRPr="00C47592" w:rsidRDefault="00B76F6D" w:rsidP="00C47592">
      <w:pPr>
        <w:pStyle w:val="ListParagraph"/>
        <w:numPr>
          <w:ilvl w:val="0"/>
          <w:numId w:val="17"/>
        </w:numPr>
        <w:rPr>
          <w:rFonts w:ascii="Aptos" w:hAnsi="Aptos" w:cstheme="minorBidi"/>
          <w:bCs/>
        </w:rPr>
      </w:pPr>
      <w:r w:rsidRPr="00C47592">
        <w:rPr>
          <w:rFonts w:ascii="Aptos" w:eastAsia="Times New Roman" w:hAnsi="Aptos" w:cs="Open Sans"/>
          <w:lang w:eastAsia="en-AU"/>
        </w:rPr>
        <w:t xml:space="preserve">When the </w:t>
      </w:r>
      <w:proofErr w:type="spellStart"/>
      <w:r w:rsidRPr="00C47592">
        <w:rPr>
          <w:rFonts w:ascii="Aptos" w:eastAsia="Times New Roman" w:hAnsi="Aptos" w:cs="Open Sans"/>
          <w:lang w:eastAsia="en-AU"/>
        </w:rPr>
        <w:t>SafeKey</w:t>
      </w:r>
      <w:proofErr w:type="spellEnd"/>
      <w:r w:rsidRPr="00C47592">
        <w:rPr>
          <w:rFonts w:ascii="Aptos" w:eastAsia="Times New Roman" w:hAnsi="Aptos" w:cs="Open Sans"/>
          <w:lang w:eastAsia="en-AU"/>
        </w:rPr>
        <w:t xml:space="preserve"> screen appears, select the option to ‘Use Points’. Confirm the amount and click ‘Use Points’. You can even choose points plus payment.</w:t>
      </w:r>
    </w:p>
    <w:p w14:paraId="7BDE7509" w14:textId="56FB1E1F" w:rsidR="00B76F6D" w:rsidRPr="00C47592" w:rsidRDefault="00B76F6D" w:rsidP="00C47592">
      <w:pPr>
        <w:pStyle w:val="ListParagraph"/>
        <w:numPr>
          <w:ilvl w:val="0"/>
          <w:numId w:val="17"/>
        </w:numPr>
        <w:rPr>
          <w:rFonts w:ascii="Aptos" w:hAnsi="Aptos" w:cstheme="minorBidi"/>
          <w:bCs/>
        </w:rPr>
      </w:pPr>
      <w:r w:rsidRPr="00C47592">
        <w:rPr>
          <w:rFonts w:ascii="Aptos" w:eastAsia="Times New Roman" w:hAnsi="Aptos" w:cs="Open Sans"/>
          <w:lang w:eastAsia="en-AU"/>
        </w:rPr>
        <w:t>The amount you confirmed will appear as a credit on your statement within 72 hours. </w:t>
      </w:r>
    </w:p>
    <w:p w14:paraId="2621E9AF" w14:textId="77777777" w:rsidR="00A12AA0" w:rsidRDefault="00A12AA0" w:rsidP="00A12AA0">
      <w:pPr>
        <w:ind w:left="720"/>
        <w:rPr>
          <w:rFonts w:ascii="Aptos" w:hAnsi="Aptos"/>
        </w:rPr>
      </w:pPr>
    </w:p>
    <w:p w14:paraId="300B98D8" w14:textId="4EF9A2FA" w:rsidR="4DE94002" w:rsidRDefault="4DE94002" w:rsidP="4DE94002">
      <w:pPr>
        <w:rPr>
          <w:rFonts w:ascii="Aptos" w:hAnsi="Aptos"/>
          <w:b/>
          <w:bCs/>
          <w:color w:val="0070C0"/>
          <w:sz w:val="28"/>
          <w:szCs w:val="28"/>
        </w:rPr>
      </w:pPr>
    </w:p>
    <w:p w14:paraId="17FB5875" w14:textId="2BE900F6" w:rsidR="00C47592" w:rsidRPr="00C47592" w:rsidRDefault="00C47592" w:rsidP="00C47592">
      <w:pPr>
        <w:rPr>
          <w:rFonts w:ascii="Aptos" w:hAnsi="Aptos"/>
          <w:b/>
          <w:bCs/>
          <w:color w:val="0070C0"/>
          <w:sz w:val="28"/>
          <w:szCs w:val="28"/>
        </w:rPr>
      </w:pPr>
      <w:proofErr w:type="spellStart"/>
      <w:r>
        <w:rPr>
          <w:rFonts w:ascii="Aptos" w:hAnsi="Aptos"/>
          <w:b/>
          <w:bCs/>
          <w:color w:val="0070C0"/>
          <w:sz w:val="28"/>
          <w:szCs w:val="28"/>
        </w:rPr>
        <w:t>TravelPay</w:t>
      </w:r>
      <w:proofErr w:type="spellEnd"/>
      <w:r>
        <w:rPr>
          <w:rFonts w:ascii="Aptos" w:hAnsi="Aptos"/>
          <w:b/>
          <w:bCs/>
          <w:color w:val="0070C0"/>
          <w:sz w:val="28"/>
          <w:szCs w:val="28"/>
        </w:rPr>
        <w:t xml:space="preserve"> Later</w:t>
      </w:r>
    </w:p>
    <w:p w14:paraId="263F87EC" w14:textId="7BCDC758" w:rsidR="00AB75E3" w:rsidRDefault="00CE7841" w:rsidP="00CE7841">
      <w:pPr>
        <w:rPr>
          <w:rFonts w:ascii="Nunito Sans" w:hAnsi="Nunito Sans"/>
          <w:sz w:val="20"/>
          <w:szCs w:val="20"/>
        </w:rPr>
      </w:pPr>
      <w:proofErr w:type="spellStart"/>
      <w:r w:rsidRPr="00CE7841">
        <w:rPr>
          <w:rFonts w:ascii="Nunito Sans" w:hAnsi="Nunito Sans"/>
          <w:sz w:val="20"/>
          <w:szCs w:val="20"/>
        </w:rPr>
        <w:t>TravelPay</w:t>
      </w:r>
      <w:proofErr w:type="spellEnd"/>
      <w:r w:rsidRPr="00CE7841">
        <w:rPr>
          <w:rFonts w:ascii="Nunito Sans" w:hAnsi="Nunito Sans"/>
          <w:sz w:val="20"/>
          <w:szCs w:val="20"/>
        </w:rPr>
        <w:t xml:space="preserve"> Later powered by Latitude, </w:t>
      </w:r>
      <w:r w:rsidR="00AA1BAB">
        <w:rPr>
          <w:rFonts w:ascii="Nunito Sans" w:hAnsi="Nunito Sans"/>
          <w:sz w:val="20"/>
          <w:szCs w:val="20"/>
        </w:rPr>
        <w:t xml:space="preserve">gives you the option to </w:t>
      </w:r>
      <w:r w:rsidR="00384225">
        <w:rPr>
          <w:rFonts w:ascii="Nunito Sans" w:hAnsi="Nunito Sans"/>
          <w:sz w:val="20"/>
          <w:szCs w:val="20"/>
        </w:rPr>
        <w:t xml:space="preserve">book and pay for your travel over 6 or 12 months.  </w:t>
      </w:r>
      <w:r w:rsidR="0045374B">
        <w:rPr>
          <w:rFonts w:ascii="Nunito Sans" w:hAnsi="Nunito Sans"/>
          <w:sz w:val="20"/>
          <w:szCs w:val="20"/>
        </w:rPr>
        <w:t>Pay your Travel Agent by applying for a new Latitude GEM Visa Card or use your existing Latitude GEM Visa Card to pay for your Travel over 6 or 12 months, interest free.</w:t>
      </w:r>
    </w:p>
    <w:p w14:paraId="6DEB92E8" w14:textId="66C9B0D4" w:rsidR="0045374B" w:rsidRDefault="000C5C6E" w:rsidP="00CE7841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Once your Latitude </w:t>
      </w:r>
      <w:r w:rsidR="00EF699E">
        <w:rPr>
          <w:rFonts w:ascii="Nunito Sans" w:hAnsi="Nunito Sans"/>
          <w:sz w:val="20"/>
          <w:szCs w:val="20"/>
        </w:rPr>
        <w:t xml:space="preserve">payment is approved, it </w:t>
      </w:r>
      <w:proofErr w:type="gramStart"/>
      <w:r w:rsidR="00EF699E">
        <w:rPr>
          <w:rFonts w:ascii="Nunito Sans" w:hAnsi="Nunito Sans"/>
          <w:sz w:val="20"/>
          <w:szCs w:val="20"/>
        </w:rPr>
        <w:t>take</w:t>
      </w:r>
      <w:proofErr w:type="gramEnd"/>
      <w:r w:rsidR="00EF699E">
        <w:rPr>
          <w:rFonts w:ascii="Nunito Sans" w:hAnsi="Nunito Sans"/>
          <w:sz w:val="20"/>
          <w:szCs w:val="20"/>
        </w:rPr>
        <w:t xml:space="preserve"> 2 business days for Travel Agent to receive funds.  </w:t>
      </w:r>
      <w:r w:rsidR="00041F83">
        <w:rPr>
          <w:rFonts w:ascii="Nunito Sans" w:hAnsi="Nunito Sans"/>
          <w:sz w:val="20"/>
          <w:szCs w:val="20"/>
        </w:rPr>
        <w:t xml:space="preserve">Full funds must be settled prior to any ticket being issues </w:t>
      </w:r>
      <w:r w:rsidR="00595646">
        <w:rPr>
          <w:rFonts w:ascii="Nunito Sans" w:hAnsi="Nunito Sans"/>
          <w:sz w:val="20"/>
          <w:szCs w:val="20"/>
        </w:rPr>
        <w:t xml:space="preserve">and or documentation provided.  Prices could </w:t>
      </w:r>
      <w:r w:rsidR="00CE1307">
        <w:rPr>
          <w:rFonts w:ascii="Nunito Sans" w:hAnsi="Nunito Sans"/>
          <w:sz w:val="20"/>
          <w:szCs w:val="20"/>
        </w:rPr>
        <w:t xml:space="preserve">increase if funds are not received by due ticketing date. </w:t>
      </w:r>
      <w:r w:rsidR="00D4482D">
        <w:rPr>
          <w:rFonts w:ascii="Nunito Sans" w:hAnsi="Nunito Sans"/>
          <w:sz w:val="20"/>
          <w:szCs w:val="20"/>
        </w:rPr>
        <w:t xml:space="preserve">  </w:t>
      </w:r>
      <w:r w:rsidR="00172563">
        <w:rPr>
          <w:rFonts w:ascii="Nunito Sans" w:hAnsi="Nunito Sans"/>
          <w:sz w:val="20"/>
          <w:szCs w:val="20"/>
        </w:rPr>
        <w:t xml:space="preserve"> </w:t>
      </w:r>
    </w:p>
    <w:p w14:paraId="0EE5C616" w14:textId="5F78541B" w:rsidR="00757F88" w:rsidRDefault="00757F88" w:rsidP="00CE7841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For more information</w:t>
      </w:r>
      <w:r w:rsidR="00987CDF">
        <w:rPr>
          <w:rFonts w:ascii="Nunito Sans" w:hAnsi="Nunito Sans"/>
          <w:sz w:val="20"/>
          <w:szCs w:val="20"/>
        </w:rPr>
        <w:t xml:space="preserve"> go to: </w:t>
      </w:r>
      <w:hyperlink r:id="rId12" w:history="1">
        <w:r w:rsidR="00987CDF">
          <w:rPr>
            <w:rStyle w:val="Hyperlink"/>
            <w:rFonts w:ascii="Nunito Sans" w:hAnsi="Nunito Sans"/>
            <w:sz w:val="20"/>
            <w:szCs w:val="20"/>
          </w:rPr>
          <w:t>TravelPayLater.com.au</w:t>
        </w:r>
      </w:hyperlink>
    </w:p>
    <w:p w14:paraId="626FA2F5" w14:textId="77777777" w:rsidR="00757F88" w:rsidRPr="00C47592" w:rsidRDefault="00757F88" w:rsidP="00CE7841">
      <w:pPr>
        <w:rPr>
          <w:rFonts w:ascii="Aptos" w:hAnsi="Aptos"/>
        </w:rPr>
      </w:pPr>
    </w:p>
    <w:sectPr w:rsidR="00757F88" w:rsidRPr="00C47592" w:rsidSect="00C64E47">
      <w:headerReference w:type="default" r:id="rId13"/>
      <w:footerReference w:type="default" r:id="rId14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5F897" w14:textId="77777777" w:rsidR="00A86A77" w:rsidRDefault="00A86A77" w:rsidP="008E1BAF">
      <w:pPr>
        <w:spacing w:after="0" w:line="240" w:lineRule="auto"/>
      </w:pPr>
      <w:r>
        <w:separator/>
      </w:r>
    </w:p>
  </w:endnote>
  <w:endnote w:type="continuationSeparator" w:id="0">
    <w:p w14:paraId="5340A11C" w14:textId="77777777" w:rsidR="00A86A77" w:rsidRDefault="00A86A77" w:rsidP="008E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D2A7" w14:textId="4422942D" w:rsidR="008E1BAF" w:rsidRDefault="00961954" w:rsidP="4DE94002">
    <w:pPr>
      <w:pStyle w:val="Footer"/>
      <w:rPr>
        <w:noProof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E035D" w14:textId="77777777" w:rsidR="00A86A77" w:rsidRDefault="00A86A77" w:rsidP="008E1BAF">
      <w:pPr>
        <w:spacing w:after="0" w:line="240" w:lineRule="auto"/>
      </w:pPr>
      <w:r>
        <w:separator/>
      </w:r>
    </w:p>
  </w:footnote>
  <w:footnote w:type="continuationSeparator" w:id="0">
    <w:p w14:paraId="180DAE54" w14:textId="77777777" w:rsidR="00A86A77" w:rsidRDefault="00A86A77" w:rsidP="008E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4CBD" w14:textId="347627DA" w:rsidR="008E1BAF" w:rsidRDefault="00FD487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2C45E0DA" wp14:editId="34FA904D">
              <wp:simplePos x="0" y="0"/>
              <wp:positionH relativeFrom="margin">
                <wp:posOffset>-697230</wp:posOffset>
              </wp:positionH>
              <wp:positionV relativeFrom="topMargin">
                <wp:posOffset>335280</wp:posOffset>
              </wp:positionV>
              <wp:extent cx="7520940" cy="624840"/>
              <wp:effectExtent l="0" t="0" r="3810" b="381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0940" cy="6248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2C28C6" w14:textId="77777777" w:rsidR="00C47592" w:rsidRPr="00B942B0" w:rsidRDefault="00C47592" w:rsidP="00C47592">
                          <w:pPr>
                            <w:spacing w:line="240" w:lineRule="auto"/>
                            <w:jc w:val="center"/>
                            <w:rPr>
                              <w:rFonts w:ascii="Aptos" w:hAnsi="Aptos"/>
                              <w:b/>
                              <w:bCs/>
                              <w:i/>
                              <w:iCs/>
                              <w:noProof/>
                              <w:color w:val="E7E6E6" w:themeColor="background2"/>
                              <w:sz w:val="28"/>
                              <w:szCs w:val="28"/>
                              <w:u w:val="single"/>
                              <w:lang w:eastAsia="en-AU"/>
                            </w:rPr>
                          </w:pPr>
                          <w:r w:rsidRPr="00B942B0">
                            <w:rPr>
                              <w:rFonts w:ascii="Aptos" w:hAnsi="Aptos"/>
                              <w:b/>
                              <w:bCs/>
                              <w:i/>
                              <w:iCs/>
                              <w:noProof/>
                              <w:color w:val="E7E6E6" w:themeColor="background2"/>
                              <w:sz w:val="28"/>
                              <w:szCs w:val="28"/>
                              <w:lang w:eastAsia="en-AU"/>
                            </w:rPr>
                            <w:t xml:space="preserve">Please ensure you update this ‘Draft Guide’ which is provided to assist you in updating the specific payment options for your own business within your Terms &amp; Conditions.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5E0DA" id="Rectangle 197" o:spid="_x0000_s1026" style="position:absolute;margin-left:-54.9pt;margin-top:26.4pt;width:592.2pt;height:49.2pt;z-index:-25165926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" o:allowoverlap="f" fillcolor="#5b9bd5 [3204]" stroked="f" strokeweight="1pt">
              <v:textbox>
                <w:txbxContent>
                  <w:p w14:paraId="012C28C6" w14:textId="77777777" w:rsidR="00C47592" w:rsidRPr="00B942B0" w:rsidRDefault="00C47592" w:rsidP="00C47592">
                    <w:pPr>
                      <w:spacing w:line="240" w:lineRule="auto"/>
                      <w:jc w:val="center"/>
                      <w:rPr>
                        <w:rFonts w:ascii="Aptos" w:hAnsi="Aptos"/>
                        <w:b/>
                        <w:bCs/>
                        <w:i/>
                        <w:iCs/>
                        <w:noProof/>
                        <w:color w:val="E7E6E6" w:themeColor="background2"/>
                        <w:sz w:val="28"/>
                        <w:szCs w:val="28"/>
                        <w:u w:val="single"/>
                        <w:lang w:eastAsia="en-AU"/>
                      </w:rPr>
                    </w:pPr>
                    <w:r w:rsidRPr="00B942B0">
                      <w:rPr>
                        <w:rFonts w:ascii="Aptos" w:hAnsi="Aptos"/>
                        <w:b/>
                        <w:bCs/>
                        <w:i/>
                        <w:iCs/>
                        <w:noProof/>
                        <w:color w:val="E7E6E6" w:themeColor="background2"/>
                        <w:sz w:val="28"/>
                        <w:szCs w:val="28"/>
                        <w:lang w:eastAsia="en-AU"/>
                      </w:rPr>
                      <w:t xml:space="preserve">Please ensure you update this ‘Draft Guide’ which is provided to assist you in updating the specific payment options for your own business within your Terms &amp; Conditions.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sdt>
      <w:sdtPr>
        <w:id w:val="1192029298"/>
        <w:showingPlcHdr/>
        <w:docPartObj>
          <w:docPartGallery w:val="Watermarks"/>
          <w:docPartUnique/>
        </w:docPartObj>
      </w:sdtPr>
      <w:sdtEndPr/>
      <w:sdtContent>
        <w:r w:rsidR="4DE94002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DDC"/>
    <w:multiLevelType w:val="hybridMultilevel"/>
    <w:tmpl w:val="3FB8E10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809E8"/>
    <w:multiLevelType w:val="hybridMultilevel"/>
    <w:tmpl w:val="9606DE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F712C"/>
    <w:multiLevelType w:val="hybridMultilevel"/>
    <w:tmpl w:val="E1BEB7D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C18BD"/>
    <w:multiLevelType w:val="hybridMultilevel"/>
    <w:tmpl w:val="6DA0FB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1585D"/>
    <w:multiLevelType w:val="hybridMultilevel"/>
    <w:tmpl w:val="4238F08A"/>
    <w:lvl w:ilvl="0" w:tplc="6BDAEF04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E505D"/>
    <w:multiLevelType w:val="hybridMultilevel"/>
    <w:tmpl w:val="683635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68E4"/>
    <w:multiLevelType w:val="hybridMultilevel"/>
    <w:tmpl w:val="79260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D3717"/>
    <w:multiLevelType w:val="hybridMultilevel"/>
    <w:tmpl w:val="DDFE1184"/>
    <w:lvl w:ilvl="0" w:tplc="A880BCEA">
      <w:start w:val="1"/>
      <w:numFmt w:val="decimal"/>
      <w:lvlText w:val="%1."/>
      <w:lvlJc w:val="left"/>
      <w:pPr>
        <w:ind w:left="720" w:hanging="360"/>
      </w:pPr>
      <w:rPr>
        <w:rFonts w:eastAsia="Times New Roman" w:cs="Open Sans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6B80"/>
    <w:multiLevelType w:val="hybridMultilevel"/>
    <w:tmpl w:val="0CC8AB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36BE0"/>
    <w:multiLevelType w:val="hybridMultilevel"/>
    <w:tmpl w:val="60006C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A60"/>
    <w:multiLevelType w:val="hybridMultilevel"/>
    <w:tmpl w:val="9DCE62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570F4"/>
    <w:multiLevelType w:val="hybridMultilevel"/>
    <w:tmpl w:val="148221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1CC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E33EB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190E7E"/>
    <w:multiLevelType w:val="hybridMultilevel"/>
    <w:tmpl w:val="772AF2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72592"/>
    <w:multiLevelType w:val="hybridMultilevel"/>
    <w:tmpl w:val="F4002E9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62494C"/>
    <w:multiLevelType w:val="hybridMultilevel"/>
    <w:tmpl w:val="69CC1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85547">
    <w:abstractNumId w:val="8"/>
  </w:num>
  <w:num w:numId="2" w16cid:durableId="2132703057">
    <w:abstractNumId w:val="1"/>
  </w:num>
  <w:num w:numId="3" w16cid:durableId="1912350510">
    <w:abstractNumId w:val="3"/>
  </w:num>
  <w:num w:numId="4" w16cid:durableId="1766344568">
    <w:abstractNumId w:val="5"/>
  </w:num>
  <w:num w:numId="5" w16cid:durableId="1220629980">
    <w:abstractNumId w:val="4"/>
  </w:num>
  <w:num w:numId="6" w16cid:durableId="1837957461">
    <w:abstractNumId w:val="13"/>
  </w:num>
  <w:num w:numId="7" w16cid:durableId="646974686">
    <w:abstractNumId w:val="12"/>
  </w:num>
  <w:num w:numId="8" w16cid:durableId="1381246676">
    <w:abstractNumId w:val="14"/>
  </w:num>
  <w:num w:numId="9" w16cid:durableId="1767381270">
    <w:abstractNumId w:val="2"/>
  </w:num>
  <w:num w:numId="10" w16cid:durableId="1453328422">
    <w:abstractNumId w:val="11"/>
  </w:num>
  <w:num w:numId="11" w16cid:durableId="1031224967">
    <w:abstractNumId w:val="15"/>
  </w:num>
  <w:num w:numId="12" w16cid:durableId="471602752">
    <w:abstractNumId w:val="9"/>
  </w:num>
  <w:num w:numId="13" w16cid:durableId="136841756">
    <w:abstractNumId w:val="0"/>
  </w:num>
  <w:num w:numId="14" w16cid:durableId="492262659">
    <w:abstractNumId w:val="6"/>
  </w:num>
  <w:num w:numId="15" w16cid:durableId="1086154504">
    <w:abstractNumId w:val="16"/>
  </w:num>
  <w:num w:numId="16" w16cid:durableId="484787476">
    <w:abstractNumId w:val="7"/>
  </w:num>
  <w:num w:numId="17" w16cid:durableId="671494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3C"/>
    <w:rsid w:val="00007FBD"/>
    <w:rsid w:val="00015733"/>
    <w:rsid w:val="00023FAE"/>
    <w:rsid w:val="0002564B"/>
    <w:rsid w:val="00041F83"/>
    <w:rsid w:val="000506EE"/>
    <w:rsid w:val="000646FE"/>
    <w:rsid w:val="0009222F"/>
    <w:rsid w:val="000B22E7"/>
    <w:rsid w:val="000C5C6E"/>
    <w:rsid w:val="000D48F4"/>
    <w:rsid w:val="000D621C"/>
    <w:rsid w:val="000F2F59"/>
    <w:rsid w:val="000F7FB5"/>
    <w:rsid w:val="00106880"/>
    <w:rsid w:val="00172215"/>
    <w:rsid w:val="00172563"/>
    <w:rsid w:val="00190279"/>
    <w:rsid w:val="00191F2B"/>
    <w:rsid w:val="001F4F4E"/>
    <w:rsid w:val="001F674E"/>
    <w:rsid w:val="00223BE6"/>
    <w:rsid w:val="00245928"/>
    <w:rsid w:val="002A268B"/>
    <w:rsid w:val="002E5BC7"/>
    <w:rsid w:val="002F57A5"/>
    <w:rsid w:val="00300B3C"/>
    <w:rsid w:val="0030134D"/>
    <w:rsid w:val="00301E20"/>
    <w:rsid w:val="00307FAA"/>
    <w:rsid w:val="0033590F"/>
    <w:rsid w:val="00341FCC"/>
    <w:rsid w:val="00384225"/>
    <w:rsid w:val="00385BA2"/>
    <w:rsid w:val="003B12DC"/>
    <w:rsid w:val="0041201E"/>
    <w:rsid w:val="00414819"/>
    <w:rsid w:val="0044175D"/>
    <w:rsid w:val="00447534"/>
    <w:rsid w:val="00450D92"/>
    <w:rsid w:val="0045374B"/>
    <w:rsid w:val="00460AB0"/>
    <w:rsid w:val="0047674B"/>
    <w:rsid w:val="00482C41"/>
    <w:rsid w:val="004836D3"/>
    <w:rsid w:val="004A436B"/>
    <w:rsid w:val="004B15FD"/>
    <w:rsid w:val="004E42AC"/>
    <w:rsid w:val="004E6587"/>
    <w:rsid w:val="005053A4"/>
    <w:rsid w:val="00506512"/>
    <w:rsid w:val="00514AD2"/>
    <w:rsid w:val="00521E94"/>
    <w:rsid w:val="005311B8"/>
    <w:rsid w:val="0056382B"/>
    <w:rsid w:val="00595646"/>
    <w:rsid w:val="0060241D"/>
    <w:rsid w:val="00613B18"/>
    <w:rsid w:val="00633978"/>
    <w:rsid w:val="006645FC"/>
    <w:rsid w:val="00665D41"/>
    <w:rsid w:val="006F106B"/>
    <w:rsid w:val="007235F1"/>
    <w:rsid w:val="00723CA5"/>
    <w:rsid w:val="00741604"/>
    <w:rsid w:val="00750FA9"/>
    <w:rsid w:val="00757F88"/>
    <w:rsid w:val="007812B5"/>
    <w:rsid w:val="00787B22"/>
    <w:rsid w:val="007B11BB"/>
    <w:rsid w:val="008124D2"/>
    <w:rsid w:val="0081643E"/>
    <w:rsid w:val="008361CD"/>
    <w:rsid w:val="00867FEF"/>
    <w:rsid w:val="0088290D"/>
    <w:rsid w:val="008D68E2"/>
    <w:rsid w:val="008E1BAF"/>
    <w:rsid w:val="00914FB8"/>
    <w:rsid w:val="0092273A"/>
    <w:rsid w:val="00942B00"/>
    <w:rsid w:val="00961954"/>
    <w:rsid w:val="00980088"/>
    <w:rsid w:val="00987CDF"/>
    <w:rsid w:val="009B0D85"/>
    <w:rsid w:val="009F0B88"/>
    <w:rsid w:val="009F2148"/>
    <w:rsid w:val="009F4ED4"/>
    <w:rsid w:val="00A01497"/>
    <w:rsid w:val="00A12AA0"/>
    <w:rsid w:val="00A33787"/>
    <w:rsid w:val="00A74C00"/>
    <w:rsid w:val="00A86A77"/>
    <w:rsid w:val="00A92B6C"/>
    <w:rsid w:val="00AA1BAB"/>
    <w:rsid w:val="00AA2BAD"/>
    <w:rsid w:val="00AB6408"/>
    <w:rsid w:val="00AB75E3"/>
    <w:rsid w:val="00AC44E9"/>
    <w:rsid w:val="00AE589E"/>
    <w:rsid w:val="00B02E4B"/>
    <w:rsid w:val="00B03BAA"/>
    <w:rsid w:val="00B41090"/>
    <w:rsid w:val="00B525F1"/>
    <w:rsid w:val="00B55AFD"/>
    <w:rsid w:val="00B76F6D"/>
    <w:rsid w:val="00B77DF0"/>
    <w:rsid w:val="00B839DD"/>
    <w:rsid w:val="00B942B0"/>
    <w:rsid w:val="00B978D5"/>
    <w:rsid w:val="00BB569A"/>
    <w:rsid w:val="00BC0274"/>
    <w:rsid w:val="00BC04E9"/>
    <w:rsid w:val="00BD2652"/>
    <w:rsid w:val="00BD67ED"/>
    <w:rsid w:val="00C3157A"/>
    <w:rsid w:val="00C319A6"/>
    <w:rsid w:val="00C33A5F"/>
    <w:rsid w:val="00C4156D"/>
    <w:rsid w:val="00C4615D"/>
    <w:rsid w:val="00C47592"/>
    <w:rsid w:val="00C64E47"/>
    <w:rsid w:val="00C7382B"/>
    <w:rsid w:val="00C81A43"/>
    <w:rsid w:val="00CA196A"/>
    <w:rsid w:val="00CD263F"/>
    <w:rsid w:val="00CE0431"/>
    <w:rsid w:val="00CE1307"/>
    <w:rsid w:val="00CE77B3"/>
    <w:rsid w:val="00CE7841"/>
    <w:rsid w:val="00CF3A55"/>
    <w:rsid w:val="00D03F62"/>
    <w:rsid w:val="00D159FE"/>
    <w:rsid w:val="00D4482D"/>
    <w:rsid w:val="00D930AC"/>
    <w:rsid w:val="00D93E29"/>
    <w:rsid w:val="00D96530"/>
    <w:rsid w:val="00DB1AD5"/>
    <w:rsid w:val="00DD1939"/>
    <w:rsid w:val="00E2190B"/>
    <w:rsid w:val="00E2693E"/>
    <w:rsid w:val="00E32834"/>
    <w:rsid w:val="00E47632"/>
    <w:rsid w:val="00E52275"/>
    <w:rsid w:val="00E624AE"/>
    <w:rsid w:val="00E6415D"/>
    <w:rsid w:val="00EB7C71"/>
    <w:rsid w:val="00EF699E"/>
    <w:rsid w:val="00F04D48"/>
    <w:rsid w:val="00F05556"/>
    <w:rsid w:val="00F061EB"/>
    <w:rsid w:val="00F2362E"/>
    <w:rsid w:val="00F476AD"/>
    <w:rsid w:val="00FD4879"/>
    <w:rsid w:val="100412FE"/>
    <w:rsid w:val="1A601BDC"/>
    <w:rsid w:val="1EF7FED6"/>
    <w:rsid w:val="4DE94002"/>
    <w:rsid w:val="5CE101F1"/>
    <w:rsid w:val="5F4397C3"/>
    <w:rsid w:val="7C2C8D2C"/>
    <w:rsid w:val="7DCC4365"/>
    <w:rsid w:val="7F0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1950A"/>
  <w15:chartTrackingRefBased/>
  <w15:docId w15:val="{9AEC0392-7934-4B42-8331-3200ED89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B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9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4E47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0922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222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E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AF"/>
  </w:style>
  <w:style w:type="paragraph" w:styleId="Footer">
    <w:name w:val="footer"/>
    <w:basedOn w:val="Normal"/>
    <w:link w:val="FooterChar"/>
    <w:uiPriority w:val="99"/>
    <w:unhideWhenUsed/>
    <w:rsid w:val="008E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AF"/>
  </w:style>
  <w:style w:type="character" w:customStyle="1" w:styleId="Heading1Char">
    <w:name w:val="Heading 1 Char"/>
    <w:basedOn w:val="DefaultParagraphFont"/>
    <w:link w:val="Heading1"/>
    <w:uiPriority w:val="9"/>
    <w:rsid w:val="00C33A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C33A5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76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avelpaylater.com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RCHANTCODE@travelpay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4AC96F43C364D8F73F0B3BD742828" ma:contentTypeVersion="20" ma:contentTypeDescription="Create a new document." ma:contentTypeScope="" ma:versionID="619f93970ab70ec95f50f40ab345f13d">
  <xsd:schema xmlns:xsd="http://www.w3.org/2001/XMLSchema" xmlns:xs="http://www.w3.org/2001/XMLSchema" xmlns:p="http://schemas.microsoft.com/office/2006/metadata/properties" xmlns:ns1="http://schemas.microsoft.com/sharepoint/v3" xmlns:ns2="54bee6d7-020a-4324-b224-3308b27ec2cd" xmlns:ns3="ad2f5523-8c7e-4de7-b68e-87a7155a04b0" targetNamespace="http://schemas.microsoft.com/office/2006/metadata/properties" ma:root="true" ma:fieldsID="57c45beaad20bf75af06692020c83019" ns1:_="" ns2:_="" ns3:_="">
    <xsd:import namespace="http://schemas.microsoft.com/sharepoint/v3"/>
    <xsd:import namespace="54bee6d7-020a-4324-b224-3308b27ec2cd"/>
    <xsd:import namespace="ad2f5523-8c7e-4de7-b68e-87a7155a04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e6d7-020a-4324-b224-3308b27ec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30fece-490e-45d1-8d49-107ec853c836}" ma:internalName="TaxCatchAll" ma:showField="CatchAllData" ma:web="54bee6d7-020a-4324-b224-3308b27ec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f5523-8c7e-4de7-b68e-87a7155a0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2b47bb-f181-4f0a-beb1-3f842c6e7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f5523-8c7e-4de7-b68e-87a7155a04b0">
      <Terms xmlns="http://schemas.microsoft.com/office/infopath/2007/PartnerControls"/>
    </lcf76f155ced4ddcb4097134ff3c332f>
    <_ip_UnifiedCompliancePolicyProperties xmlns="http://schemas.microsoft.com/sharepoint/v3" xsi:nil="true"/>
    <TaxCatchAll xmlns="54bee6d7-020a-4324-b224-3308b27ec2cd" xsi:nil="true"/>
    <SharedWithUsers xmlns="54bee6d7-020a-4324-b224-3308b27ec2cd">
      <UserInfo>
        <DisplayName>Jane Grant</DisplayName>
        <AccountId>1782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BFA0-22CA-4DFE-A0B4-7A97E4F83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bee6d7-020a-4324-b224-3308b27ec2cd"/>
    <ds:schemaRef ds:uri="ad2f5523-8c7e-4de7-b68e-87a7155a0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25D8A-2A63-4151-8848-34B0267DB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0D6A8-60CD-46BF-91A5-7BADEFD67C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f5523-8c7e-4de7-b68e-87a7155a04b0"/>
    <ds:schemaRef ds:uri="54bee6d7-020a-4324-b224-3308b27ec2cd"/>
  </ds:schemaRefs>
</ds:datastoreItem>
</file>

<file path=customXml/itemProps4.xml><?xml version="1.0" encoding="utf-8"?>
<ds:datastoreItem xmlns:ds="http://schemas.openxmlformats.org/officeDocument/2006/customXml" ds:itemID="{8336D005-8461-4AA5-A442-31BC9B93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Options – Guide Only</dc:title>
  <dc:subject/>
  <dc:creator>Angela Buccella</dc:creator>
  <cp:keywords/>
  <dc:description/>
  <cp:lastModifiedBy>Kevin Zaw</cp:lastModifiedBy>
  <cp:revision>2</cp:revision>
  <cp:lastPrinted>2020-03-26T01:24:00Z</cp:lastPrinted>
  <dcterms:created xsi:type="dcterms:W3CDTF">2024-11-29T05:25:00Z</dcterms:created>
  <dcterms:modified xsi:type="dcterms:W3CDTF">2024-11-29T05:25:00Z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0x0101007654AC96F43C364D8F73F0B3BD742828</vt:lpwstr>
  </property>
  <property fmtid="{D5CDD505-2E9C-101B-9397-08002B2CF9AE}" pid="3" name="MediaServiceImageTags">
    <vt:lpwstr/>
  </property>
</Properties>
</file>